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8816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招聘启事</w:t>
      </w:r>
    </w:p>
    <w:p w14:paraId="1B2F6B71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/>
          <w:b/>
          <w:bCs/>
          <w:color w:val="000000"/>
          <w:sz w:val="30"/>
          <w:szCs w:val="30"/>
        </w:rPr>
      </w:pPr>
      <w:r>
        <w:rPr>
          <w:rFonts w:ascii="方正黑体_GBK" w:eastAsia="方正黑体_GBK" w:hint="eastAsia"/>
          <w:b/>
          <w:bCs/>
          <w:color w:val="000000"/>
          <w:sz w:val="30"/>
          <w:szCs w:val="30"/>
        </w:rPr>
        <w:t>公司简介</w:t>
      </w:r>
    </w:p>
    <w:p w14:paraId="0539916A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中城新型城镇</w:t>
      </w:r>
      <w:proofErr w:type="gramStart"/>
      <w:r>
        <w:rPr>
          <w:rFonts w:ascii="方正仿宋_GBK" w:eastAsia="方正仿宋_GBK" w:hint="eastAsia"/>
          <w:color w:val="000000"/>
          <w:sz w:val="30"/>
          <w:szCs w:val="30"/>
        </w:rPr>
        <w:t>化基金</w:t>
      </w:r>
      <w:proofErr w:type="gramEnd"/>
      <w:r>
        <w:rPr>
          <w:rFonts w:ascii="方正仿宋_GBK" w:eastAsia="方正仿宋_GBK" w:hint="eastAsia"/>
          <w:color w:val="000000"/>
          <w:sz w:val="30"/>
          <w:szCs w:val="30"/>
        </w:rPr>
        <w:t>管理有限责任公司由中国城市和小城镇改革发展中心(国家发展改革</w:t>
      </w:r>
      <w:proofErr w:type="gramStart"/>
      <w:r>
        <w:rPr>
          <w:rFonts w:ascii="方正仿宋_GBK" w:eastAsia="方正仿宋_GBK" w:hint="eastAsia"/>
          <w:color w:val="000000"/>
          <w:sz w:val="30"/>
          <w:szCs w:val="30"/>
        </w:rPr>
        <w:t>委城市</w:t>
      </w:r>
      <w:proofErr w:type="gramEnd"/>
      <w:r>
        <w:rPr>
          <w:rFonts w:ascii="方正仿宋_GBK" w:eastAsia="方正仿宋_GBK" w:hint="eastAsia"/>
          <w:color w:val="000000"/>
          <w:sz w:val="30"/>
          <w:szCs w:val="30"/>
        </w:rPr>
        <w:t>和小城镇改革发展中心）于 2016 年 12 月全资设立，注册资本为 1 亿元。基金管理人登记号：P1063566。</w:t>
      </w:r>
    </w:p>
    <w:p w14:paraId="0C8C4E4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公司主营业务为股权投资管理。公司服务于国家新型城镇化战略，承担我国新型</w:t>
      </w:r>
      <w:proofErr w:type="gramStart"/>
      <w:r>
        <w:rPr>
          <w:rFonts w:ascii="方正仿宋_GBK" w:eastAsia="方正仿宋_GBK" w:hint="eastAsia"/>
          <w:color w:val="000000"/>
          <w:sz w:val="30"/>
          <w:szCs w:val="30"/>
        </w:rPr>
        <w:t>城镇化投融资</w:t>
      </w:r>
      <w:proofErr w:type="gramEnd"/>
      <w:r>
        <w:rPr>
          <w:rFonts w:ascii="方正仿宋_GBK" w:eastAsia="方正仿宋_GBK" w:hint="eastAsia"/>
          <w:color w:val="000000"/>
          <w:sz w:val="30"/>
          <w:szCs w:val="30"/>
        </w:rPr>
        <w:t>体制改革创新使命。坚持市场化运作和专业化管理，实现基金管理的稳健、高效运行。充分发挥综合平台优势，精准对接地方政府与大型银行、央企、保险公司、上市公司等各方资源。重点支持与我国新型城镇化和产业政策相符的领域，重点投向基础设施和公共服务配套设施建设、特色小镇、智慧城市建设、产业转型升级、战略性新兴产业等领域。公司主要通过与地方平台公司、金融机构、央企、国有控股公司、上市公司、行业内龙头民营企业等联合发起基金，吸引社会资本参与，为地方发展提供长期的融资来源，促进各方高效务实合作。</w:t>
      </w:r>
    </w:p>
    <w:p w14:paraId="7DA49BB0" w14:textId="78BDF4C6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现因工作需要，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公司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面向社会招聘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投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研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，财务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人，法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务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人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，工作地点北京。公司面向重点高校招聘少量应届毕业生和实习生。</w:t>
      </w:r>
    </w:p>
    <w:p w14:paraId="2EF5A63A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/>
          <w:b/>
          <w:bCs/>
          <w:color w:val="000000"/>
          <w:sz w:val="30"/>
          <w:szCs w:val="30"/>
        </w:rPr>
      </w:pPr>
      <w:r>
        <w:rPr>
          <w:rFonts w:ascii="方正黑体_GBK" w:eastAsia="方正黑体_GBK" w:hint="eastAsia"/>
          <w:b/>
          <w:bCs/>
          <w:color w:val="000000"/>
          <w:sz w:val="30"/>
          <w:szCs w:val="30"/>
        </w:rPr>
        <w:lastRenderedPageBreak/>
        <w:t>基本条件</w:t>
      </w:r>
    </w:p>
    <w:p w14:paraId="20F6B924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1、政治立场坚定，拥护党的路线、方针、政策，遵守国家法律法规。</w:t>
      </w:r>
    </w:p>
    <w:p w14:paraId="34296B27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/>
          <w:color w:val="000000"/>
          <w:sz w:val="30"/>
          <w:szCs w:val="30"/>
        </w:rPr>
        <w:t>2</w:t>
      </w:r>
      <w:r>
        <w:rPr>
          <w:rFonts w:ascii="方正仿宋_GBK" w:eastAsia="方正仿宋_GBK" w:hint="eastAsia"/>
          <w:color w:val="000000"/>
          <w:sz w:val="30"/>
          <w:szCs w:val="30"/>
        </w:rPr>
        <w:t>、具有良好的道德品行，认真履职，遵守纪律，勤勉尽责，团结合作，廉洁从业，保守秘密，维护公司荣誉和利益。</w:t>
      </w:r>
    </w:p>
    <w:p w14:paraId="34007F2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方正仿宋_GBK" w:eastAsia="方正仿宋_GBK"/>
          <w:b/>
          <w:bCs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3、具有良好的心理素质和能够正常履职、适应高强度工作的身体素质。</w:t>
      </w:r>
    </w:p>
    <w:p w14:paraId="121BAA2E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0</w:t>
      </w:r>
      <w:r>
        <w:rPr>
          <w:rFonts w:ascii="方正黑体_GBK" w:eastAsia="方正黑体_GBK" w:hAnsi="Times New Roman" w:cs="Times New Roman"/>
          <w:color w:val="000000"/>
          <w:sz w:val="30"/>
          <w:szCs w:val="30"/>
        </w:rPr>
        <w:t>1</w:t>
      </w:r>
      <w:bookmarkStart w:id="0" w:name="_GoBack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投</w:t>
      </w:r>
      <w:proofErr w:type="gramStart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研</w:t>
      </w:r>
      <w:proofErr w:type="gramEnd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部门总监</w:t>
      </w:r>
      <w:bookmarkEnd w:id="0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岗位</w:t>
      </w:r>
    </w:p>
    <w:p w14:paraId="4A5C6F77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要求：</w:t>
      </w:r>
    </w:p>
    <w:p w14:paraId="572D1061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、重点大学硕士及以上学历，经济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、社会、城乡规划、金融等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相关专业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，具有副高级及以上专业技术职务任职资格；</w:t>
      </w:r>
    </w:p>
    <w:p w14:paraId="76DA458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具有较高的政治理论水平，熟悉城镇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化相关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政策，了解政府产业基金的运作，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具备较强的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城镇化政策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研究、战略规划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编制和战略性新兴产业研究能力；</w:t>
      </w:r>
    </w:p>
    <w:p w14:paraId="2EA97820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五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年以上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政策研究类相关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工作经验，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40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岁以下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；</w:t>
      </w:r>
    </w:p>
    <w:p w14:paraId="36722CA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具有重点研究机构、地市级以上政府部门、大型国有企业事业单位工作经验者优先；</w:t>
      </w:r>
    </w:p>
    <w:p w14:paraId="5528ECDF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lastRenderedPageBreak/>
        <w:t>5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学习能力强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，事业心强，工作态度端正，吃苦耐劳，认同公司理念，遵守公司的各项规章制度。</w:t>
      </w:r>
    </w:p>
    <w:p w14:paraId="1E1402C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岗位职责：</w:t>
      </w:r>
    </w:p>
    <w:p w14:paraId="00BC398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协助公司总经理部署安排公司投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研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工作，开展相关政策研究；</w:t>
      </w:r>
    </w:p>
    <w:p w14:paraId="4FF6EB3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、组织开展地方政府和产业项目尽职调查，提出相关政策建议，撰写研究报告；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14:paraId="4EA9B521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参与制定公司各类项目的投融资、资本运作、兼并收购等方面的规划；</w:t>
      </w:r>
    </w:p>
    <w:p w14:paraId="5F96A1BB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、根据上级要求完成公司安排的其他工作。</w:t>
      </w:r>
    </w:p>
    <w:p w14:paraId="30C76E9B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0</w:t>
      </w:r>
      <w:r>
        <w:rPr>
          <w:rFonts w:ascii="方正黑体_GBK" w:eastAsia="方正黑体_GBK" w:hAnsi="Times New Roman" w:cs="Times New Roman"/>
          <w:color w:val="000000"/>
          <w:sz w:val="30"/>
          <w:szCs w:val="30"/>
        </w:rPr>
        <w:t>2</w:t>
      </w: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投</w:t>
      </w:r>
      <w:proofErr w:type="gramStart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研</w:t>
      </w:r>
      <w:proofErr w:type="gramEnd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部门经理岗位</w:t>
      </w:r>
    </w:p>
    <w:p w14:paraId="6DEB0AD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要求：</w:t>
      </w:r>
    </w:p>
    <w:p w14:paraId="6D0B044F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、重点大学硕士及以上学历，经济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、财务、金融等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相关专业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，具有基金从业资格优先；</w:t>
      </w:r>
    </w:p>
    <w:p w14:paraId="5AB14BC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熟悉私募股权产业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基金的运作，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具备较强的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行业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研究、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项目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研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判、商务谈判等能力；</w:t>
      </w:r>
    </w:p>
    <w:p w14:paraId="5EB5D01C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lastRenderedPageBreak/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年以上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投资类相关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工作经验，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35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岁以下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；</w:t>
      </w:r>
    </w:p>
    <w:p w14:paraId="7FFDBDC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具有银行投资公司、证券公司投行部、保险资产管理公司、私募基金公司等金融部门工作经验；</w:t>
      </w:r>
    </w:p>
    <w:p w14:paraId="44675670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学习能力强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，事业心强，工作态度端正，吃苦耐劳，认同公司理念，遵守公司的各项规章制度。</w:t>
      </w:r>
    </w:p>
    <w:p w14:paraId="4B6BCEF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岗位职责：</w:t>
      </w:r>
    </w:p>
    <w:p w14:paraId="01F0CAFB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、对拟投资项目进行可行性研究、尽职调查、估值及回报分析，撰写相关报告；</w:t>
      </w:r>
    </w:p>
    <w:p w14:paraId="0DA7B775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、设计投后管理及退出方案，对已投资项目进行投后管理；</w:t>
      </w:r>
    </w:p>
    <w:p w14:paraId="7635C6CA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、及时揭示项目运营中存在的风险并提出相应的解决方案；</w:t>
      </w:r>
    </w:p>
    <w:p w14:paraId="08182893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、根据上级要求完成公司安排的其他工作。</w:t>
      </w:r>
    </w:p>
    <w:p w14:paraId="21D9462D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0</w:t>
      </w:r>
      <w:r>
        <w:rPr>
          <w:rFonts w:ascii="方正黑体_GBK" w:eastAsia="方正黑体_GBK" w:hAnsi="Times New Roman" w:cs="Times New Roman"/>
          <w:color w:val="000000"/>
          <w:sz w:val="30"/>
          <w:szCs w:val="30"/>
        </w:rPr>
        <w:t>3</w:t>
      </w: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财务经理岗位</w:t>
      </w:r>
    </w:p>
    <w:p w14:paraId="2765FDB9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要求：</w:t>
      </w:r>
    </w:p>
    <w:p w14:paraId="0EC35FBA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重点大学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硕士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及以上学历，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会计、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财务相关专业；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具有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中级以上会计职称，中国注册会计师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，具有基金从业资格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优先；</w:t>
      </w:r>
    </w:p>
    <w:p w14:paraId="783C1AEA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lastRenderedPageBreak/>
        <w:t>2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熟悉私募股权基金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财务管理规定，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具备全面的财务专业知识，丰富的账务处理及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财务数据分析能力；</w:t>
      </w:r>
    </w:p>
    <w:p w14:paraId="34E173A0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三年以上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财务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工作经验，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35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岁以下；</w:t>
      </w:r>
    </w:p>
    <w:p w14:paraId="481D9B43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对于工作经验丰富，业绩能力优秀的人员可以适当放宽学历、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年龄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等要求；</w:t>
      </w:r>
    </w:p>
    <w:p w14:paraId="32DA46E3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事业心强，工作态度端正，吃苦耐劳，认同公司理念，遵守公司的各项规章制度。</w:t>
      </w:r>
    </w:p>
    <w:p w14:paraId="7ADE3B5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方正仿宋_GBK" w:eastAsia="方正仿宋_GBK" w:hAnsi="Times New Roman" w:cs="Times New Roman"/>
          <w:color w:val="000000"/>
          <w:sz w:val="30"/>
          <w:szCs w:val="30"/>
        </w:rPr>
      </w:pPr>
      <w:r>
        <w:rPr>
          <w:rFonts w:ascii="方正仿宋_GBK" w:eastAsia="方正仿宋_GBK" w:hAnsi="Times New Roman" w:cs="Times New Roman" w:hint="eastAsia"/>
          <w:color w:val="000000"/>
          <w:sz w:val="30"/>
          <w:szCs w:val="30"/>
        </w:rPr>
        <w:t>财务经理岗位职责：</w:t>
      </w:r>
    </w:p>
    <w:p w14:paraId="3A987B3C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协助部门负责人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组织制定财务方面的管理制度及有关规定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并监督执行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；</w:t>
      </w:r>
    </w:p>
    <w:p w14:paraId="06BC90D4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协助部门负责人开展公司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资金调配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成本核算、会计核算和分析工作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；</w:t>
      </w:r>
    </w:p>
    <w:p w14:paraId="0B0CDB4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、负责编制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公司的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月、季、年度财务报告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以及编制基金产品财务报告等工作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；</w:t>
      </w:r>
    </w:p>
    <w:p w14:paraId="0745DAFD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、根据上级要求完成公司安排的其他工作。</w:t>
      </w:r>
    </w:p>
    <w:p w14:paraId="1DEED05D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0</w:t>
      </w:r>
      <w:r>
        <w:rPr>
          <w:rFonts w:ascii="方正黑体_GBK" w:eastAsia="方正黑体_GBK" w:hAnsi="Times New Roman" w:cs="Times New Roman"/>
          <w:color w:val="000000"/>
          <w:sz w:val="30"/>
          <w:szCs w:val="30"/>
        </w:rPr>
        <w:t>4</w:t>
      </w: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法</w:t>
      </w:r>
      <w:proofErr w:type="gramStart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务</w:t>
      </w:r>
      <w:proofErr w:type="gramEnd"/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经理岗位</w:t>
      </w:r>
    </w:p>
    <w:p w14:paraId="6DBC38F4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lastRenderedPageBreak/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要求：</w:t>
      </w:r>
    </w:p>
    <w:p w14:paraId="68E1D92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重点大学硕士及以上学历，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法律相关专业，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通过法律职业资格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证资格</w:t>
      </w:r>
      <w:proofErr w:type="gramEnd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考试；</w:t>
      </w:r>
    </w:p>
    <w:p w14:paraId="3B55B35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在知名律师事务所或地产、信托、私募、券商、资管、基金等行业拥有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年以上法律工作经验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35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岁以下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；</w:t>
      </w:r>
    </w:p>
    <w:p w14:paraId="61CD230F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对于工作经验丰富，业绩能力优秀的人员可以适当放宽学历、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年龄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等要求；</w:t>
      </w:r>
    </w:p>
    <w:p w14:paraId="15C6E13A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、业务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素质好，事业心强，工作态度端正，吃苦耐劳，认同公司理念，遵守公司的各项规章制度。</w:t>
      </w:r>
    </w:p>
    <w:p w14:paraId="09BB1B55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法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务</w:t>
      </w:r>
      <w:proofErr w:type="gramEnd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经理岗位职责：</w:t>
      </w:r>
    </w:p>
    <w:p w14:paraId="6A143443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协助部门负责人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为公司各类项目募、投、管、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退提供</w:t>
      </w:r>
      <w:proofErr w:type="gramEnd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法律支持，参与设计项目交易架构和法律尽职调查，起草、审核、修改项目交易文件，参与项目谈判，为公司管理层进行投资决策提供法律意见；</w:t>
      </w:r>
    </w:p>
    <w:p w14:paraId="2425EADF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协助部门负责人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起草、审核项目投后管理和公司日常经营过程中的合同、决议、决定、规章及其他法律文书；</w:t>
      </w:r>
    </w:p>
    <w:p w14:paraId="5DB04281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lastRenderedPageBreak/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协助部门负责人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参与起草、修订公司法律合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规</w:t>
      </w:r>
      <w:proofErr w:type="gramEnd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的相关制度、流程、标准、指引和模板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参与处理法律纠纷，积极维护公司利益；</w:t>
      </w:r>
    </w:p>
    <w:p w14:paraId="4DF4325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、参与公司基金管理人登记、基金产品备案、基金产品季报等对接基金业协会的合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规</w:t>
      </w:r>
      <w:proofErr w:type="gramEnd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工作；</w:t>
      </w:r>
    </w:p>
    <w:p w14:paraId="2C3D226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、做好部门内部法</w:t>
      </w:r>
      <w:proofErr w:type="gramStart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务</w:t>
      </w:r>
      <w:proofErr w:type="gramEnd"/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档案的收集、整理、归档和使用；</w:t>
      </w:r>
    </w:p>
    <w:p w14:paraId="405CC219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6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、根据上级要求完成公司安排的其他工作。</w:t>
      </w:r>
    </w:p>
    <w:p w14:paraId="418F1146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0</w:t>
      </w:r>
      <w:r>
        <w:rPr>
          <w:rFonts w:ascii="方正黑体_GBK" w:eastAsia="方正黑体_GBK" w:hAnsi="Times New Roman" w:cs="Times New Roman"/>
          <w:color w:val="000000"/>
          <w:sz w:val="30"/>
          <w:szCs w:val="30"/>
        </w:rPr>
        <w:t xml:space="preserve">5 </w:t>
      </w: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部门助理岗位</w:t>
      </w:r>
    </w:p>
    <w:p w14:paraId="28967C41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要求：</w:t>
      </w:r>
    </w:p>
    <w:p w14:paraId="30298A94" w14:textId="0ACB8A68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重点大学硕士及以上学历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，经济、金融、法律、财会等相关专业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；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具有金融、法律等资格证书优先；</w:t>
      </w:r>
    </w:p>
    <w:p w14:paraId="44B615C0" w14:textId="39F5FFE5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</w:t>
      </w:r>
      <w:r w:rsidR="00B10B5B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应届生为重点大学本科及以上学历</w:t>
      </w:r>
      <w:r w:rsidR="00B10B5B">
        <w:rPr>
          <w:rFonts w:ascii="Times New Roman" w:eastAsia="方正仿宋_GBK" w:hAnsi="Times New Roman" w:cs="Times New Roman"/>
          <w:color w:val="000000"/>
          <w:sz w:val="30"/>
          <w:szCs w:val="30"/>
        </w:rPr>
        <w:t>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在知名律师事务所或地产、信托、私募、券商、资管、基金等行业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实习经验者优先；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14:paraId="186D3341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、学习能力强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，工作态度端正，吃苦耐劳，认同公司理念，遵守公司的各项规章制度。</w:t>
      </w:r>
    </w:p>
    <w:p w14:paraId="3054098C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0</w:t>
      </w:r>
      <w:r>
        <w:rPr>
          <w:rFonts w:ascii="方正黑体_GBK" w:eastAsia="方正黑体_GBK" w:hAnsi="Times New Roman" w:cs="Times New Roman"/>
          <w:color w:val="000000"/>
          <w:sz w:val="30"/>
          <w:szCs w:val="30"/>
        </w:rPr>
        <w:t xml:space="preserve">6 </w:t>
      </w:r>
      <w:r>
        <w:rPr>
          <w:rFonts w:ascii="方正黑体_GBK" w:eastAsia="方正黑体_GBK" w:hAnsi="Times New Roman" w:cs="Times New Roman" w:hint="eastAsia"/>
          <w:color w:val="000000"/>
          <w:sz w:val="30"/>
          <w:szCs w:val="30"/>
        </w:rPr>
        <w:t>实习生岗位</w:t>
      </w:r>
    </w:p>
    <w:p w14:paraId="22FF1DE5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要求：</w:t>
      </w:r>
    </w:p>
    <w:p w14:paraId="302AB275" w14:textId="3D896B68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lastRenderedPageBreak/>
        <w:t>1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、在校全日制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重点大学</w:t>
      </w:r>
      <w:r w:rsidR="00105CFD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本科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及以上学历，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经济、金融、法律、财会等相关专业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；</w:t>
      </w:r>
    </w:p>
    <w:p w14:paraId="710D0B4B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、学业优秀，时间充裕，有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在知名律师事务所或地产、信托、私募、券商、资管、基金等行业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实习经验者优先；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14:paraId="1C771F74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、学习能力强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，工作态度端正，吃苦耐劳，认同公司理念，遵守公司的各项规章制度。</w:t>
      </w:r>
    </w:p>
    <w:p w14:paraId="20FE6B80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ind w:left="480"/>
        <w:rPr>
          <w:rFonts w:ascii="方正黑体_GBK" w:eastAsia="方正黑体_GBK"/>
          <w:b/>
          <w:bCs/>
          <w:color w:val="000000"/>
          <w:sz w:val="30"/>
          <w:szCs w:val="30"/>
        </w:rPr>
      </w:pPr>
      <w:r>
        <w:rPr>
          <w:rFonts w:ascii="方正黑体_GBK" w:eastAsia="方正黑体_GBK"/>
          <w:b/>
          <w:bCs/>
          <w:color w:val="000000"/>
          <w:sz w:val="30"/>
          <w:szCs w:val="30"/>
        </w:rPr>
        <w:t>报名和录用</w:t>
      </w:r>
    </w:p>
    <w:p w14:paraId="5B6ED67B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、报名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要求</w:t>
      </w:r>
    </w:p>
    <w:p w14:paraId="46270360" w14:textId="6E2E1C51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社会应聘人员需填写《社招人员应聘表》（见附件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），于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020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30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日之前，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将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填好的应聘表发送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至：</w:t>
      </w:r>
      <w:hyperlink r:id="rId8" w:history="1">
        <w:r>
          <w:rPr>
            <w:rStyle w:val="a9"/>
            <w:rFonts w:ascii="Times New Roman" w:eastAsia="方正仿宋_GBK" w:hAnsi="Times New Roman" w:cs="Times New Roman" w:hint="eastAsia"/>
            <w:sz w:val="30"/>
            <w:szCs w:val="30"/>
          </w:rPr>
          <w:t>zcjj@</w:t>
        </w:r>
        <w:r>
          <w:rPr>
            <w:rStyle w:val="a9"/>
            <w:rFonts w:ascii="Times New Roman" w:eastAsia="方正仿宋_GBK" w:hAnsi="Times New Roman" w:cs="Times New Roman"/>
            <w:sz w:val="30"/>
            <w:szCs w:val="30"/>
          </w:rPr>
          <w:t>ccud</w:t>
        </w:r>
        <w:r>
          <w:rPr>
            <w:rStyle w:val="a9"/>
            <w:rFonts w:ascii="Times New Roman" w:eastAsia="方正仿宋_GBK" w:hAnsi="Times New Roman" w:cs="Times New Roman" w:hint="eastAsia"/>
            <w:sz w:val="30"/>
            <w:szCs w:val="30"/>
          </w:rPr>
          <w:t>.org.cn</w:t>
        </w:r>
      </w:hyperlink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，发送邮件时请将电子邮件名称和应聘表均命名为“应聘岗位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姓名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工作年限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学历”，例如“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01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投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研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部门总监岗位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张三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10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博士研究生”。</w:t>
      </w:r>
    </w:p>
    <w:p w14:paraId="272D369A" w14:textId="5726E6D6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高校应聘毕业生需填写《应届毕业生应聘表》（见附件</w:t>
      </w:r>
      <w:r w:rsidRPr="005D4C8E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），于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2020</w:t>
      </w: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6</w:t>
      </w: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30</w:t>
      </w: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日前，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将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填好的应聘表发送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至：</w:t>
      </w:r>
      <w:hyperlink r:id="rId9" w:history="1">
        <w:r>
          <w:rPr>
            <w:rStyle w:val="a9"/>
            <w:rFonts w:ascii="Times New Roman" w:eastAsia="方正仿宋_GBK" w:hAnsi="Times New Roman" w:cs="Times New Roman" w:hint="eastAsia"/>
            <w:sz w:val="30"/>
            <w:szCs w:val="30"/>
          </w:rPr>
          <w:t>zcjj@</w:t>
        </w:r>
        <w:r>
          <w:rPr>
            <w:rStyle w:val="a9"/>
            <w:rFonts w:ascii="Times New Roman" w:eastAsia="方正仿宋_GBK" w:hAnsi="Times New Roman" w:cs="Times New Roman"/>
            <w:sz w:val="30"/>
            <w:szCs w:val="30"/>
          </w:rPr>
          <w:t>ccud</w:t>
        </w:r>
        <w:r>
          <w:rPr>
            <w:rStyle w:val="a9"/>
            <w:rFonts w:ascii="Times New Roman" w:eastAsia="方正仿宋_GBK" w:hAnsi="Times New Roman" w:cs="Times New Roman" w:hint="eastAsia"/>
            <w:sz w:val="30"/>
            <w:szCs w:val="30"/>
          </w:rPr>
          <w:t>.org.cn</w:t>
        </w:r>
      </w:hyperlink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，发送邮件时请将电子邮件名称和应聘表均命名为“应聘岗位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姓名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 xml:space="preserve"> 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学历”，例如“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0</w:t>
      </w:r>
      <w:r w:rsidR="00105CFD"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部门</w:t>
      </w:r>
      <w:r w:rsidR="00105CFD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助理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岗位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张三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 xml:space="preserve"> 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博士研究生”。</w:t>
      </w:r>
    </w:p>
    <w:p w14:paraId="0C946CF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lastRenderedPageBreak/>
        <w:t>高校在校学生需填写《实习生应聘表》（见附件</w:t>
      </w:r>
      <w:r w:rsidRPr="005D4C8E"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 w:rsidRPr="005D4C8E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），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将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填好的应聘表发送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至：</w:t>
      </w:r>
      <w:hyperlink r:id="rId10" w:history="1">
        <w:r>
          <w:rPr>
            <w:rStyle w:val="a9"/>
            <w:rFonts w:ascii="Times New Roman" w:eastAsia="方正仿宋_GBK" w:hAnsi="Times New Roman" w:cs="Times New Roman" w:hint="eastAsia"/>
            <w:sz w:val="30"/>
            <w:szCs w:val="30"/>
          </w:rPr>
          <w:t>zcjj@</w:t>
        </w:r>
        <w:r>
          <w:rPr>
            <w:rStyle w:val="a9"/>
            <w:rFonts w:ascii="Times New Roman" w:eastAsia="方正仿宋_GBK" w:hAnsi="Times New Roman" w:cs="Times New Roman"/>
            <w:sz w:val="30"/>
            <w:szCs w:val="30"/>
          </w:rPr>
          <w:t>ccud</w:t>
        </w:r>
        <w:r>
          <w:rPr>
            <w:rStyle w:val="a9"/>
            <w:rFonts w:ascii="Times New Roman" w:eastAsia="方正仿宋_GBK" w:hAnsi="Times New Roman" w:cs="Times New Roman" w:hint="eastAsia"/>
            <w:sz w:val="30"/>
            <w:szCs w:val="30"/>
          </w:rPr>
          <w:t>.org.cn</w:t>
        </w:r>
      </w:hyperlink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，发送邮件时请将电子邮件名称和应聘表均命名为“实习生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姓名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学历”，例如“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06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实习生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张三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+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博士研究生”。</w:t>
      </w:r>
    </w:p>
    <w:p w14:paraId="0E94B1A2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工作地点：北京市西城区三里河东路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号中商大厦</w:t>
      </w:r>
    </w:p>
    <w:p w14:paraId="796F3B30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联系方式：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0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1068528788</w:t>
      </w:r>
    </w:p>
    <w:p w14:paraId="3B3E8824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联系人：吴老师</w:t>
      </w:r>
    </w:p>
    <w:p w14:paraId="68F98F8A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、资格审查和面试</w:t>
      </w:r>
    </w:p>
    <w:p w14:paraId="49047F64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报名结束后，即对照招聘条件进行资格审查，通过资格审查人员我们将电话通知其参加面试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，未获得通知者谢绝来访。</w:t>
      </w:r>
    </w:p>
    <w:p w14:paraId="4C980C80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、录用</w:t>
      </w:r>
    </w:p>
    <w:p w14:paraId="002456EE" w14:textId="77777777" w:rsidR="00C90E77" w:rsidRDefault="008D1B8D">
      <w:pPr>
        <w:pStyle w:val="a7"/>
        <w:shd w:val="clear" w:color="auto" w:fill="FFFFFF"/>
        <w:spacing w:line="301" w:lineRule="atLeas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根据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笔试和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面试成绩，确定录用人选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，一经录用，即按照公司录用人员程序办理相关手续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。</w:t>
      </w:r>
    </w:p>
    <w:p w14:paraId="0D27A66E" w14:textId="77777777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jc w:val="righ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　</w:t>
      </w:r>
    </w:p>
    <w:p w14:paraId="452885C1" w14:textId="487AFF5A" w:rsidR="00C90E77" w:rsidRDefault="008D1B8D">
      <w:pPr>
        <w:pStyle w:val="a7"/>
        <w:shd w:val="clear" w:color="auto" w:fill="FFFFFF"/>
        <w:spacing w:before="0" w:beforeAutospacing="0" w:after="0" w:afterAutospacing="0" w:line="301" w:lineRule="atLeast"/>
        <w:jc w:val="righ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　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2020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年</w:t>
      </w:r>
      <w:r w:rsidR="002A48FB">
        <w:rPr>
          <w:rFonts w:ascii="Times New Roman" w:eastAsia="方正仿宋_GBK" w:hAnsi="Times New Roman" w:cs="Times New Roman"/>
          <w:color w:val="000000"/>
          <w:sz w:val="30"/>
          <w:szCs w:val="30"/>
        </w:rPr>
        <w:t>6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日</w:t>
      </w:r>
    </w:p>
    <w:p w14:paraId="3EA02362" w14:textId="77777777" w:rsidR="00C90E77" w:rsidRDefault="00C90E77">
      <w:pPr>
        <w:spacing w:before="156"/>
        <w:rPr>
          <w:rFonts w:ascii="Times New Roman" w:hAnsi="Times New Roman" w:cs="Times New Roman"/>
          <w:sz w:val="30"/>
          <w:szCs w:val="30"/>
        </w:rPr>
      </w:pPr>
    </w:p>
    <w:sectPr w:rsidR="00C90E77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5591" w14:textId="77777777" w:rsidR="00D35918" w:rsidRDefault="00D35918" w:rsidP="00105CFD">
      <w:r>
        <w:separator/>
      </w:r>
    </w:p>
  </w:endnote>
  <w:endnote w:type="continuationSeparator" w:id="0">
    <w:p w14:paraId="0EBEC073" w14:textId="77777777" w:rsidR="00D35918" w:rsidRDefault="00D35918" w:rsidP="001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E76B1" w14:textId="77777777" w:rsidR="00D35918" w:rsidRDefault="00D35918" w:rsidP="00105CFD">
      <w:r>
        <w:separator/>
      </w:r>
    </w:p>
  </w:footnote>
  <w:footnote w:type="continuationSeparator" w:id="0">
    <w:p w14:paraId="3BC9D077" w14:textId="77777777" w:rsidR="00D35918" w:rsidRDefault="00D35918" w:rsidP="0010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0"/>
    <w:rsid w:val="00034387"/>
    <w:rsid w:val="00105CFD"/>
    <w:rsid w:val="00172059"/>
    <w:rsid w:val="001862CB"/>
    <w:rsid w:val="001A56B8"/>
    <w:rsid w:val="001B4275"/>
    <w:rsid w:val="001E7736"/>
    <w:rsid w:val="0021797B"/>
    <w:rsid w:val="00227A84"/>
    <w:rsid w:val="00236D00"/>
    <w:rsid w:val="002870C0"/>
    <w:rsid w:val="00287B73"/>
    <w:rsid w:val="002A48FB"/>
    <w:rsid w:val="002A6ACF"/>
    <w:rsid w:val="002B07D8"/>
    <w:rsid w:val="002E31C8"/>
    <w:rsid w:val="002E4988"/>
    <w:rsid w:val="003108BF"/>
    <w:rsid w:val="00334E49"/>
    <w:rsid w:val="00360795"/>
    <w:rsid w:val="003D63F0"/>
    <w:rsid w:val="003D7516"/>
    <w:rsid w:val="003D7C74"/>
    <w:rsid w:val="004019BF"/>
    <w:rsid w:val="00421B70"/>
    <w:rsid w:val="00486020"/>
    <w:rsid w:val="004E57EE"/>
    <w:rsid w:val="00512D17"/>
    <w:rsid w:val="00516D02"/>
    <w:rsid w:val="005448E7"/>
    <w:rsid w:val="005850A5"/>
    <w:rsid w:val="005A7D37"/>
    <w:rsid w:val="005D4C8E"/>
    <w:rsid w:val="006127C7"/>
    <w:rsid w:val="006341BB"/>
    <w:rsid w:val="0071394E"/>
    <w:rsid w:val="00760FF5"/>
    <w:rsid w:val="00772C45"/>
    <w:rsid w:val="00774D7F"/>
    <w:rsid w:val="00782421"/>
    <w:rsid w:val="00784A4D"/>
    <w:rsid w:val="007B7696"/>
    <w:rsid w:val="00830CF2"/>
    <w:rsid w:val="00836D10"/>
    <w:rsid w:val="00884268"/>
    <w:rsid w:val="00897B33"/>
    <w:rsid w:val="008C3639"/>
    <w:rsid w:val="008D1B8D"/>
    <w:rsid w:val="008E0B58"/>
    <w:rsid w:val="00904D66"/>
    <w:rsid w:val="00912330"/>
    <w:rsid w:val="00920F84"/>
    <w:rsid w:val="009A0FF7"/>
    <w:rsid w:val="009F3CE6"/>
    <w:rsid w:val="00A06C3F"/>
    <w:rsid w:val="00A76C56"/>
    <w:rsid w:val="00A82FDE"/>
    <w:rsid w:val="00A94B29"/>
    <w:rsid w:val="00A950F7"/>
    <w:rsid w:val="00A95D78"/>
    <w:rsid w:val="00AA02A7"/>
    <w:rsid w:val="00AD3398"/>
    <w:rsid w:val="00B10B5B"/>
    <w:rsid w:val="00B24CA4"/>
    <w:rsid w:val="00B5500D"/>
    <w:rsid w:val="00C1461B"/>
    <w:rsid w:val="00C57C39"/>
    <w:rsid w:val="00C7012F"/>
    <w:rsid w:val="00C90E77"/>
    <w:rsid w:val="00CA7D8D"/>
    <w:rsid w:val="00CE09B7"/>
    <w:rsid w:val="00CE265C"/>
    <w:rsid w:val="00CE4046"/>
    <w:rsid w:val="00CF6F34"/>
    <w:rsid w:val="00D35918"/>
    <w:rsid w:val="00D5051B"/>
    <w:rsid w:val="00D95583"/>
    <w:rsid w:val="00E30283"/>
    <w:rsid w:val="00EB3B33"/>
    <w:rsid w:val="00F308C4"/>
    <w:rsid w:val="00F63D72"/>
    <w:rsid w:val="00F764A5"/>
    <w:rsid w:val="00FD506D"/>
    <w:rsid w:val="00FE35A0"/>
    <w:rsid w:val="1D6051C4"/>
    <w:rsid w:val="38696F70"/>
    <w:rsid w:val="59D41E51"/>
    <w:rsid w:val="62AB773B"/>
    <w:rsid w:val="7596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2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wenda-abstract-listnum">
    <w:name w:val="wenda-abstract-listnum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wenda-abstract-listnum">
    <w:name w:val="wenda-abstract-listnum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jj@ccud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cjj@ccud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cjj@ccud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mac</cp:lastModifiedBy>
  <cp:revision>5</cp:revision>
  <dcterms:created xsi:type="dcterms:W3CDTF">2020-06-02T02:12:00Z</dcterms:created>
  <dcterms:modified xsi:type="dcterms:W3CDTF">2020-06-09T06:22:00Z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